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line="240" w:lineRule="auto"/>
        <w:rPr>
          <w:b/>
          <w:sz w:val="24"/>
          <w:szCs w:val="20"/>
        </w:rPr>
      </w:pPr>
      <w:r>
        <w:rPr>
          <w:b/>
          <w:sz w:val="24"/>
          <w:szCs w:val="20"/>
        </w:rPr>
        <w:t xml:space="preserve">Code of Conduct for Suppliers and Third Party Intermediaries of Siemens Gamesa Renewable Energy Group of Companies </w:t>
      </w:r>
      <w:bookmarkStart w:id="0" w:name="_GoBack"/>
      <w:bookmarkEnd w:id="0"/>
    </w:p>
    <w:p>
      <w:pPr>
        <w:spacing w:after="120" w:line="240" w:lineRule="auto"/>
        <w:rPr>
          <w:b/>
          <w:sz w:val="24"/>
          <w:szCs w:val="20"/>
        </w:rPr>
      </w:pPr>
      <w:r>
        <w:rPr>
          <w:b/>
          <w:sz w:val="24"/>
          <w:szCs w:val="20"/>
        </w:rPr>
        <w:t>Declaration of the Supplier:</w:t>
      </w:r>
    </w:p>
    <w:p>
      <w:pPr>
        <w:autoSpaceDE w:val="0"/>
        <w:autoSpaceDN w:val="0"/>
        <w:adjustRightInd w:val="0"/>
        <w:rPr>
          <w:rFonts w:cs="Arial"/>
          <w:sz w:val="18"/>
          <w:szCs w:val="18"/>
        </w:rPr>
      </w:pPr>
    </w:p>
    <w:p>
      <w:pPr>
        <w:autoSpaceDE w:val="0"/>
        <w:autoSpaceDN w:val="0"/>
        <w:adjustRightInd w:val="0"/>
        <w:rPr>
          <w:rFonts w:cs="Arial"/>
          <w:sz w:val="20"/>
          <w:szCs w:val="20"/>
        </w:rPr>
      </w:pPr>
      <w:r>
        <w:rPr>
          <w:rFonts w:cs="Arial"/>
          <w:sz w:val="20"/>
          <w:szCs w:val="20"/>
        </w:rPr>
        <w:t>We hereby declare the following:</w:t>
      </w:r>
    </w:p>
    <w:p>
      <w:pPr>
        <w:autoSpaceDE w:val="0"/>
        <w:autoSpaceDN w:val="0"/>
        <w:adjustRightInd w:val="0"/>
        <w:rPr>
          <w:rFonts w:cs="Arial"/>
          <w:b/>
          <w:sz w:val="20"/>
          <w:szCs w:val="20"/>
        </w:rPr>
      </w:pPr>
    </w:p>
    <w:p>
      <w:pPr>
        <w:pStyle w:val="ListParagraph"/>
        <w:numPr>
          <w:ilvl w:val="0"/>
          <w:numId w:val="3"/>
        </w:numPr>
        <w:autoSpaceDE w:val="0"/>
        <w:autoSpaceDN w:val="0"/>
        <w:adjustRightInd w:val="0"/>
        <w:spacing w:before="120" w:after="120" w:line="264" w:lineRule="auto"/>
        <w:ind w:left="567" w:hanging="357"/>
        <w:jc w:val="both"/>
        <w:rPr>
          <w:rFonts w:cs="Arial"/>
          <w:sz w:val="20"/>
          <w:szCs w:val="20"/>
        </w:rPr>
      </w:pPr>
      <w:r>
        <w:rPr>
          <w:sz w:val="20"/>
          <w:szCs w:val="20"/>
        </w:rPr>
        <w:t xml:space="preserve">We understand the terms and conditions set forth in the Code of Conduct for Suppliers and Third Party Intermediaries of Siemens Gamesa Renewable Energy (“SGRE”) Group of Companies </w:t>
      </w:r>
      <w:r>
        <w:rPr>
          <w:rFonts w:cs="Arial"/>
          <w:sz w:val="20"/>
          <w:szCs w:val="20"/>
        </w:rPr>
        <w:t xml:space="preserve">and hereby commit ourselves and our affiliated companies, in addition to our commitments set out in the supply agreements with SGRE, to comply with its principles and requirements. </w:t>
      </w:r>
    </w:p>
    <w:p>
      <w:pPr>
        <w:pStyle w:val="ListParagraph"/>
        <w:numPr>
          <w:ilvl w:val="0"/>
          <w:numId w:val="3"/>
        </w:numPr>
        <w:autoSpaceDE w:val="0"/>
        <w:autoSpaceDN w:val="0"/>
        <w:adjustRightInd w:val="0"/>
        <w:spacing w:before="120" w:after="120" w:line="264" w:lineRule="auto"/>
        <w:ind w:left="567" w:hanging="357"/>
        <w:jc w:val="both"/>
        <w:rPr>
          <w:sz w:val="20"/>
          <w:szCs w:val="20"/>
        </w:rPr>
      </w:pPr>
      <w:r>
        <w:rPr>
          <w:rFonts w:cs="Arial"/>
          <w:sz w:val="20"/>
          <w:szCs w:val="20"/>
        </w:rPr>
        <w:t xml:space="preserve">We </w:t>
      </w:r>
      <w:r>
        <w:rPr>
          <w:sz w:val="20"/>
          <w:szCs w:val="20"/>
        </w:rPr>
        <w:t xml:space="preserve">accept the completion of the necessary compliance checks and audits by SGRE or third party on behalf of the SGRE even at our facility. </w:t>
      </w:r>
    </w:p>
    <w:p>
      <w:pPr>
        <w:pStyle w:val="ListParagraph"/>
        <w:numPr>
          <w:ilvl w:val="0"/>
          <w:numId w:val="3"/>
        </w:numPr>
        <w:autoSpaceDE w:val="0"/>
        <w:autoSpaceDN w:val="0"/>
        <w:adjustRightInd w:val="0"/>
        <w:spacing w:before="120" w:after="120" w:line="264" w:lineRule="auto"/>
        <w:ind w:left="567" w:hanging="357"/>
        <w:jc w:val="both"/>
        <w:rPr>
          <w:sz w:val="20"/>
          <w:szCs w:val="20"/>
        </w:rPr>
      </w:pPr>
      <w:r>
        <w:rPr>
          <w:sz w:val="20"/>
          <w:szCs w:val="20"/>
        </w:rPr>
        <w:t>We agree that this declaration is subject to the substantive law in Spain without reference to any of its conflict of law rules.</w:t>
      </w:r>
    </w:p>
    <w:p>
      <w:pPr>
        <w:pStyle w:val="ListParagraph"/>
        <w:numPr>
          <w:ilvl w:val="0"/>
          <w:numId w:val="3"/>
        </w:numPr>
        <w:autoSpaceDE w:val="0"/>
        <w:autoSpaceDN w:val="0"/>
        <w:adjustRightInd w:val="0"/>
        <w:spacing w:before="120" w:after="120" w:line="264" w:lineRule="auto"/>
        <w:ind w:left="567" w:hanging="357"/>
        <w:jc w:val="both"/>
        <w:rPr>
          <w:sz w:val="20"/>
          <w:szCs w:val="20"/>
        </w:rPr>
      </w:pPr>
      <w:r>
        <w:rPr>
          <w:sz w:val="20"/>
          <w:szCs w:val="20"/>
        </w:rPr>
        <w:t>We accept to report and inform SGRE of any relevant changes into this statement if the conditions vary during the commercial relationship maintained with SGRE, accepting the consequences, if any, which may arise as a result of such change, including suspension and/or resolution of the corresponding contract.</w:t>
      </w:r>
    </w:p>
    <w:p>
      <w:pPr>
        <w:pStyle w:val="ListParagraph"/>
        <w:autoSpaceDE w:val="0"/>
        <w:autoSpaceDN w:val="0"/>
        <w:adjustRightInd w:val="0"/>
        <w:spacing w:before="120" w:after="120" w:line="264" w:lineRule="auto"/>
        <w:ind w:left="714"/>
        <w:jc w:val="both"/>
        <w:rPr>
          <w:sz w:val="20"/>
          <w:szCs w:val="20"/>
        </w:rPr>
      </w:pPr>
    </w:p>
    <w:p>
      <w:pPr>
        <w:pStyle w:val="Default"/>
        <w:spacing w:after="20"/>
        <w:rPr>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tc>
          <w:tcPr>
            <w:tcW w:w="4643" w:type="dxa"/>
          </w:tcPr>
          <w:p>
            <w:pPr>
              <w:pStyle w:val="Default"/>
              <w:spacing w:after="20"/>
              <w:jc w:val="center"/>
              <w:rPr>
                <w:color w:val="auto"/>
                <w:sz w:val="20"/>
                <w:szCs w:val="20"/>
              </w:rPr>
            </w:pPr>
          </w:p>
          <w:p>
            <w:pPr>
              <w:pStyle w:val="Default"/>
              <w:spacing w:after="20"/>
              <w:jc w:val="center"/>
              <w:rPr>
                <w:color w:val="auto"/>
                <w:sz w:val="20"/>
                <w:szCs w:val="20"/>
              </w:rPr>
            </w:pPr>
          </w:p>
          <w:p>
            <w:pPr>
              <w:pStyle w:val="Default"/>
              <w:spacing w:after="20"/>
              <w:jc w:val="center"/>
              <w:rPr>
                <w:color w:val="auto"/>
                <w:sz w:val="20"/>
                <w:szCs w:val="20"/>
              </w:rPr>
            </w:pPr>
            <w:r>
              <w:rPr>
                <w:color w:val="auto"/>
                <w:sz w:val="20"/>
                <w:szCs w:val="20"/>
              </w:rPr>
              <w:t>____________________________</w:t>
            </w:r>
          </w:p>
          <w:p>
            <w:pPr>
              <w:autoSpaceDE w:val="0"/>
              <w:autoSpaceDN w:val="0"/>
              <w:adjustRightInd w:val="0"/>
              <w:jc w:val="center"/>
              <w:rPr>
                <w:rFonts w:cs="Arial"/>
                <w:color w:val="000000"/>
                <w:sz w:val="20"/>
                <w:szCs w:val="20"/>
              </w:rPr>
            </w:pPr>
            <w:r>
              <w:rPr>
                <w:rFonts w:cs="Arial"/>
                <w:color w:val="000000"/>
                <w:sz w:val="20"/>
                <w:szCs w:val="20"/>
              </w:rPr>
              <w:t>Place, date</w:t>
            </w:r>
          </w:p>
        </w:tc>
        <w:tc>
          <w:tcPr>
            <w:tcW w:w="4643" w:type="dxa"/>
            <w:vAlign w:val="bottom"/>
          </w:tcPr>
          <w:p>
            <w:pPr>
              <w:pStyle w:val="Default"/>
              <w:spacing w:after="20"/>
              <w:jc w:val="center"/>
              <w:rPr>
                <w:sz w:val="20"/>
                <w:szCs w:val="20"/>
              </w:rPr>
            </w:pPr>
            <w:r>
              <w:rPr>
                <w:sz w:val="20"/>
                <w:szCs w:val="20"/>
              </w:rPr>
              <w:t>____________________________</w:t>
            </w:r>
          </w:p>
          <w:p>
            <w:pPr>
              <w:pStyle w:val="Default"/>
              <w:spacing w:after="20"/>
              <w:jc w:val="center"/>
              <w:rPr>
                <w:color w:val="auto"/>
                <w:sz w:val="20"/>
                <w:szCs w:val="20"/>
              </w:rPr>
            </w:pPr>
            <w:r>
              <w:rPr>
                <w:sz w:val="20"/>
                <w:szCs w:val="20"/>
              </w:rPr>
              <w:t>Signature</w:t>
            </w:r>
          </w:p>
        </w:tc>
      </w:tr>
      <w:tr>
        <w:tc>
          <w:tcPr>
            <w:tcW w:w="4643" w:type="dxa"/>
          </w:tcPr>
          <w:p>
            <w:pPr>
              <w:autoSpaceDE w:val="0"/>
              <w:autoSpaceDN w:val="0"/>
              <w:adjustRightInd w:val="0"/>
              <w:jc w:val="center"/>
              <w:rPr>
                <w:rFonts w:cs="Arial"/>
                <w:color w:val="000000"/>
                <w:sz w:val="20"/>
                <w:szCs w:val="20"/>
              </w:rPr>
            </w:pPr>
          </w:p>
          <w:p>
            <w:pPr>
              <w:autoSpaceDE w:val="0"/>
              <w:autoSpaceDN w:val="0"/>
              <w:adjustRightInd w:val="0"/>
              <w:jc w:val="center"/>
              <w:rPr>
                <w:rFonts w:cs="Arial"/>
                <w:color w:val="000000"/>
                <w:sz w:val="20"/>
                <w:szCs w:val="20"/>
              </w:rPr>
            </w:pPr>
            <w:r>
              <w:rPr>
                <w:rFonts w:cs="Arial"/>
                <w:color w:val="000000"/>
                <w:sz w:val="20"/>
                <w:szCs w:val="20"/>
              </w:rPr>
              <w:t>____________________________</w:t>
            </w:r>
          </w:p>
          <w:p>
            <w:pPr>
              <w:autoSpaceDE w:val="0"/>
              <w:autoSpaceDN w:val="0"/>
              <w:adjustRightInd w:val="0"/>
              <w:jc w:val="center"/>
              <w:rPr>
                <w:rFonts w:cs="Arial"/>
                <w:color w:val="000000"/>
                <w:sz w:val="20"/>
                <w:szCs w:val="20"/>
              </w:rPr>
            </w:pPr>
          </w:p>
          <w:p>
            <w:pPr>
              <w:autoSpaceDE w:val="0"/>
              <w:autoSpaceDN w:val="0"/>
              <w:adjustRightInd w:val="0"/>
              <w:jc w:val="center"/>
              <w:rPr>
                <w:rFonts w:cs="Arial"/>
                <w:color w:val="000000"/>
                <w:sz w:val="20"/>
                <w:szCs w:val="20"/>
              </w:rPr>
            </w:pPr>
            <w:r>
              <w:rPr>
                <w:sz w:val="20"/>
                <w:szCs w:val="20"/>
              </w:rPr>
              <w:t>Company Name</w:t>
            </w:r>
          </w:p>
        </w:tc>
        <w:tc>
          <w:tcPr>
            <w:tcW w:w="4643" w:type="dxa"/>
          </w:tcPr>
          <w:p>
            <w:pPr>
              <w:pStyle w:val="Default"/>
              <w:spacing w:after="20"/>
              <w:jc w:val="center"/>
              <w:rPr>
                <w:sz w:val="20"/>
                <w:szCs w:val="20"/>
              </w:rPr>
            </w:pPr>
          </w:p>
          <w:p>
            <w:pPr>
              <w:pStyle w:val="Default"/>
              <w:spacing w:after="20"/>
              <w:jc w:val="center"/>
              <w:rPr>
                <w:sz w:val="20"/>
                <w:szCs w:val="20"/>
              </w:rPr>
            </w:pPr>
            <w:r>
              <w:rPr>
                <w:sz w:val="20"/>
                <w:szCs w:val="20"/>
              </w:rPr>
              <w:t>____________________________</w:t>
            </w:r>
          </w:p>
          <w:p>
            <w:pPr>
              <w:pStyle w:val="Default"/>
              <w:spacing w:after="20"/>
              <w:jc w:val="center"/>
              <w:rPr>
                <w:color w:val="auto"/>
                <w:sz w:val="20"/>
                <w:szCs w:val="20"/>
              </w:rPr>
            </w:pPr>
            <w:r>
              <w:rPr>
                <w:sz w:val="20"/>
                <w:szCs w:val="20"/>
              </w:rPr>
              <w:t>Name (BLOCK CAPITALS), Function</w:t>
            </w:r>
          </w:p>
        </w:tc>
      </w:tr>
    </w:tbl>
    <w:p>
      <w:pPr>
        <w:pStyle w:val="Default"/>
        <w:spacing w:after="20"/>
        <w:rPr>
          <w:color w:val="auto"/>
          <w:sz w:val="20"/>
          <w:szCs w:val="20"/>
        </w:rPr>
      </w:pPr>
    </w:p>
    <w:p>
      <w:pPr>
        <w:pStyle w:val="Default"/>
        <w:spacing w:after="20"/>
        <w:rPr>
          <w:color w:val="auto"/>
          <w:sz w:val="20"/>
          <w:szCs w:val="20"/>
        </w:rPr>
      </w:pPr>
    </w:p>
    <w:p>
      <w:pPr>
        <w:autoSpaceDE w:val="0"/>
        <w:autoSpaceDN w:val="0"/>
        <w:adjustRightInd w:val="0"/>
        <w:rPr>
          <w:sz w:val="20"/>
          <w:szCs w:val="20"/>
        </w:rPr>
      </w:pPr>
      <w:r>
        <w:rPr>
          <w:rFonts w:cs="Arial"/>
          <w:color w:val="000000"/>
          <w:sz w:val="20"/>
          <w:szCs w:val="20"/>
        </w:rPr>
        <w:t xml:space="preserve">This document must be signed by an authorized representative of the company and returned to SGRE within 20 working days of receipt. </w:t>
      </w:r>
    </w:p>
    <w:sectPr>
      <w:headerReference w:type="default" r:id="rId11"/>
      <w:headerReference w:type="first" r:id="rId12"/>
      <w:footerReference w:type="first" r:id="rId13"/>
      <w:pgSz w:w="11906" w:h="16838" w:code="9"/>
      <w:pgMar w:top="2268" w:right="1418" w:bottom="1440"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rPr>
      <mc:AlternateContent>
        <mc:Choice Requires="wps">
          <w:drawing>
            <wp:anchor distT="45720" distB="45720" distL="114300" distR="114300" simplePos="0" relativeHeight="251669504" behindDoc="1" locked="1" layoutInCell="1" allowOverlap="1">
              <wp:simplePos x="0" y="0"/>
              <wp:positionH relativeFrom="page">
                <wp:posOffset>5565775</wp:posOffset>
              </wp:positionH>
              <wp:positionV relativeFrom="page">
                <wp:posOffset>10243185</wp:posOffset>
              </wp:positionV>
              <wp:extent cx="576000" cy="216000"/>
              <wp:effectExtent l="0" t="0" r="0" b="317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000" cy="216000"/>
                      </a:xfrm>
                      <a:prstGeom prst="rect">
                        <a:avLst/>
                      </a:prstGeom>
                      <a:noFill/>
                      <a:ln w="9525">
                        <a:noFill/>
                        <a:miter lim="800000"/>
                        <a:headEnd/>
                        <a:tailEnd/>
                      </a:ln>
                    </wps:spPr>
                    <wps:txbx>
                      <w:txbxContent>
                        <w:p>
                          <w:pPr>
                            <w:pStyle w:val="CUSTOMPagenumber"/>
                          </w:pPr>
                          <w:r>
                            <w:t xml:space="preserve">Page </w:t>
                          </w:r>
                          <w:r>
                            <w:fldChar w:fldCharType="begin"/>
                          </w:r>
                          <w:r>
                            <w:instrText xml:space="preserve"> PAGE  \* Arabic  \* MERGEFORMAT </w:instrText>
                          </w:r>
                          <w:r>
                            <w:fldChar w:fldCharType="separate"/>
                          </w:r>
                          <w:r>
                            <w:rPr>
                              <w:noProof/>
                            </w:rPr>
                            <w:t>1</w:t>
                          </w:r>
                          <w:r>
                            <w:fldChar w:fldCharType="end"/>
                          </w:r>
                          <w:r>
                            <w:t xml:space="preserve"> </w:t>
                          </w:r>
                          <w:proofErr w:type="gramStart"/>
                          <w:r>
                            <w:t xml:space="preserve">of  </w:t>
                          </w:r>
                          <w:proofErr w:type="gramEnd"/>
                          <w:fldSimple w:instr=" NUMPAGES  \* Arabic  \* MERGEFORMAT ">
                            <w:r>
                              <w:rPr>
                                <w:noProof/>
                              </w:rPr>
                              <w:t>1</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25pt;margin-top:806.55pt;width:45.35pt;height:17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" filled="f" stroked="f">
              <o:lock v:ext="edit" aspectratio="t"/>
              <v:textbox style="mso-fit-shape-to-text:t" inset="0,0,0,0">
                <w:txbxContent>
                  <w:p>
                    <w:pPr>
                      <w:pStyle w:val="CUSTOMPagenumber"/>
                    </w:pPr>
                    <w:r>
                      <w:t xml:space="preserve">Page </w:t>
                    </w:r>
                    <w:r>
                      <w:fldChar w:fldCharType="begin"/>
                    </w:r>
                    <w:r>
                      <w:instrText xml:space="preserve"> PAGE  \* Arabic  \* MERGEFORMAT </w:instrText>
                    </w:r>
                    <w:r>
                      <w:fldChar w:fldCharType="separate"/>
                    </w:r>
                    <w:r>
                      <w:rPr>
                        <w:noProof/>
                      </w:rPr>
                      <w:t>1</w:t>
                    </w:r>
                    <w:r>
                      <w:fldChar w:fldCharType="end"/>
                    </w:r>
                    <w:r>
                      <w:t xml:space="preserve"> </w:t>
                    </w:r>
                    <w:proofErr w:type="gramStart"/>
                    <w:r>
                      <w:t xml:space="preserve">of  </w:t>
                    </w:r>
                    <w:proofErr w:type="gramEnd"/>
                    <w:fldSimple w:instr=" NUMPAGES  \* Arabic  \* MERGEFORMAT ">
                      <w:r>
                        <w:rPr>
                          <w:noProof/>
                        </w:rPr>
                        <w:t>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USTOMNormal"/>
    </w:pPr>
    <w:r>
      <w:rPr>
        <w:noProof/>
      </w:rPr>
      <mc:AlternateContent>
        <mc:Choice Requires="wps">
          <w:drawing>
            <wp:anchor distT="0" distB="0" distL="114300" distR="114300" simplePos="0" relativeHeight="251676672" behindDoc="1" locked="1" layoutInCell="1" allowOverlap="1">
              <wp:simplePos x="0" y="0"/>
              <wp:positionH relativeFrom="page">
                <wp:posOffset>683895</wp:posOffset>
              </wp:positionH>
              <wp:positionV relativeFrom="page">
                <wp:posOffset>3546475</wp:posOffset>
              </wp:positionV>
              <wp:extent cx="1080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B0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398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85pt,279.25pt" to="62.3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" strokecolor="#00b0ad" strokeweight=".5pt">
              <v:stroke joinstyle="miter"/>
              <w10:wrap anchorx="page" anchory="page"/>
              <w10:anchorlock/>
            </v:line>
          </w:pict>
        </mc:Fallback>
      </mc:AlternateContent>
    </w:r>
    <w:r>
      <w:rPr>
        <w:noProof/>
      </w:rPr>
      <w:drawing>
        <wp:anchor distT="0" distB="0" distL="114300" distR="114300" simplePos="0" relativeHeight="251665408" behindDoc="1" locked="1" layoutInCell="1" allowOverlap="1">
          <wp:simplePos x="0" y="0"/>
          <wp:positionH relativeFrom="page">
            <wp:posOffset>4867910</wp:posOffset>
          </wp:positionH>
          <wp:positionV relativeFrom="page">
            <wp:posOffset>698500</wp:posOffset>
          </wp:positionV>
          <wp:extent cx="1980000" cy="320400"/>
          <wp:effectExtent l="0" t="0" r="1270" b="381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32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USTOMNormal"/>
    </w:pPr>
    <w:r>
      <w:rPr>
        <w:noProof/>
      </w:rPr>
      <mc:AlternateContent>
        <mc:Choice Requires="wps">
          <w:drawing>
            <wp:anchor distT="0" distB="0" distL="114300" distR="114300" simplePos="0" relativeHeight="251674624" behindDoc="1" locked="1" layoutInCell="1" allowOverlap="1">
              <wp:simplePos x="0" y="0"/>
              <wp:positionH relativeFrom="page">
                <wp:posOffset>683895</wp:posOffset>
              </wp:positionH>
              <wp:positionV relativeFrom="page">
                <wp:posOffset>3546475</wp:posOffset>
              </wp:positionV>
              <wp:extent cx="1080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B0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418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85pt,279.25pt" to="62.3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" strokecolor="#00b0ad" strokeweight=".5pt">
              <v:stroke joinstyle="miter"/>
              <w10:wrap anchorx="page" anchory="page"/>
              <w10:anchorlock/>
            </v:line>
          </w:pict>
        </mc:Fallback>
      </mc:AlternateContent>
    </w:r>
    <w:r>
      <w:rPr>
        <w:noProof/>
      </w:rPr>
      <w:drawing>
        <wp:anchor distT="0" distB="0" distL="114300" distR="114300" simplePos="0" relativeHeight="251661312" behindDoc="1" locked="1" layoutInCell="1" allowOverlap="1">
          <wp:simplePos x="0" y="0"/>
          <wp:positionH relativeFrom="page">
            <wp:posOffset>4867275</wp:posOffset>
          </wp:positionH>
          <wp:positionV relativeFrom="page">
            <wp:posOffset>675005</wp:posOffset>
          </wp:positionV>
          <wp:extent cx="1979930" cy="320040"/>
          <wp:effectExtent l="0" t="0" r="1270" b="381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320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D91"/>
    <w:multiLevelType w:val="hybridMultilevel"/>
    <w:tmpl w:val="01BA9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B3075"/>
    <w:multiLevelType w:val="hybridMultilevel"/>
    <w:tmpl w:val="5C5A4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360B8"/>
    <w:multiLevelType w:val="hybridMultilevel"/>
    <w:tmpl w:val="34EE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customStyle="1" w:styleId="CUSTOMNormal">
    <w:name w:val="CUSTOM_Normal"/>
    <w:basedOn w:val="Header"/>
    <w:qFormat/>
    <w:pPr>
      <w:tabs>
        <w:tab w:val="clear" w:pos="4513"/>
        <w:tab w:val="clear" w:pos="9026"/>
        <w:tab w:val="left" w:pos="6237"/>
      </w:tabs>
      <w:suppressAutoHyphens/>
      <w:spacing w:line="240" w:lineRule="atLeast"/>
    </w:pPr>
    <w:rPr>
      <w:rFonts w:ascii="Arial" w:hAnsi="Arial"/>
      <w:color w:val="000000"/>
      <w:kern w:val="12"/>
      <w:sz w:val="20"/>
    </w:rPr>
  </w:style>
  <w:style w:type="paragraph" w:customStyle="1" w:styleId="CUSTOMPagenumber">
    <w:name w:val="CUSTOM_Page number"/>
    <w:basedOn w:val="CUSTOMNormal"/>
    <w:qFormat/>
    <w:pPr>
      <w:spacing w:line="240" w:lineRule="auto"/>
    </w:pPr>
    <w:rPr>
      <w:sz w:val="14"/>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CUSTOMBodyText">
    <w:name w:val="CUSTOM_Body Text"/>
    <w:basedOn w:val="CUSTOMNormal"/>
    <w:qFormat/>
  </w:style>
  <w:style w:type="paragraph" w:customStyle="1" w:styleId="CUSTOMBoldSubhead">
    <w:name w:val="CUSTOM_Bold Subhead"/>
    <w:basedOn w:val="CUSTOMBodyText"/>
    <w:next w:val="CUSTOMBodyText"/>
    <w:qFormat/>
    <w:rPr>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customStyle="1" w:styleId="CUSTOMNormal">
    <w:name w:val="CUSTOM_Normal"/>
    <w:basedOn w:val="Header"/>
    <w:qFormat/>
    <w:pPr>
      <w:tabs>
        <w:tab w:val="clear" w:pos="4513"/>
        <w:tab w:val="clear" w:pos="9026"/>
        <w:tab w:val="left" w:pos="6237"/>
      </w:tabs>
      <w:suppressAutoHyphens/>
      <w:spacing w:line="240" w:lineRule="atLeast"/>
    </w:pPr>
    <w:rPr>
      <w:rFonts w:ascii="Arial" w:hAnsi="Arial"/>
      <w:color w:val="000000"/>
      <w:kern w:val="12"/>
      <w:sz w:val="20"/>
    </w:rPr>
  </w:style>
  <w:style w:type="paragraph" w:customStyle="1" w:styleId="CUSTOMPagenumber">
    <w:name w:val="CUSTOM_Page number"/>
    <w:basedOn w:val="CUSTOMNormal"/>
    <w:qFormat/>
    <w:pPr>
      <w:spacing w:line="240" w:lineRule="auto"/>
    </w:pPr>
    <w:rPr>
      <w:sz w:val="14"/>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CUSTOMBodyText">
    <w:name w:val="CUSTOM_Body Text"/>
    <w:basedOn w:val="CUSTOMNormal"/>
    <w:qFormat/>
  </w:style>
  <w:style w:type="paragraph" w:customStyle="1" w:styleId="CUSTOMBoldSubhead">
    <w:name w:val="CUSTOM_Bold Subhead"/>
    <w:basedOn w:val="CUSTOMBodyText"/>
    <w:next w:val="CUSTOMBodyText"/>
    <w:qFormat/>
    <w:rPr>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01j\AppData\Local\Microsoft\Windows\Temporary%20Internet%20Files\Content.IE5\UURB5YSN\INS-37249Ap10%20External%20Letterhead%20Logo%20Only%20-%20A4%20format.dotx" TargetMode="External"/></Relationships>
</file>

<file path=word/theme/theme1.xml><?xml version="1.0" encoding="utf-8"?>
<a:theme xmlns:a="http://schemas.openxmlformats.org/drawingml/2006/main" name="Office Theme">
  <a:themeElements>
    <a:clrScheme name="SG">
      <a:dk1>
        <a:sysClr val="windowText" lastClr="000000"/>
      </a:dk1>
      <a:lt1>
        <a:sysClr val="window" lastClr="FFFFFF"/>
      </a:lt1>
      <a:dk2>
        <a:srgbClr val="3C3C3C"/>
      </a:dk2>
      <a:lt2>
        <a:srgbClr val="E6E6E6"/>
      </a:lt2>
      <a:accent1>
        <a:srgbClr val="878787"/>
      </a:accent1>
      <a:accent2>
        <a:srgbClr val="321850"/>
      </a:accent2>
      <a:accent3>
        <a:srgbClr val="00B0AD"/>
      </a:accent3>
      <a:accent4>
        <a:srgbClr val="C6C6C6"/>
      </a:accent4>
      <a:accent5>
        <a:srgbClr val="FAB600"/>
      </a:accent5>
      <a:accent6>
        <a:srgbClr val="3C3C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8787AF48DE340B33E04400311BB95" ma:contentTypeVersion="" ma:contentTypeDescription="Create a new document." ma:contentTypeScope="" ma:versionID="0ab2aadabcab93c8e6ed8f159157b72c">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B461F-7715-49DE-9B9E-1098CB59B9F6}">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6821ADE-23AF-4884-9DC4-EFC9A3A68DB9}">
  <ds:schemaRefs>
    <ds:schemaRef ds:uri="http://schemas.microsoft.com/sharepoint/v3/contenttype/forms"/>
  </ds:schemaRefs>
</ds:datastoreItem>
</file>

<file path=customXml/itemProps3.xml><?xml version="1.0" encoding="utf-8"?>
<ds:datastoreItem xmlns:ds="http://schemas.openxmlformats.org/officeDocument/2006/customXml" ds:itemID="{2F559C07-4A59-4F40-BF59-249275183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INS-37249Ap10 External Letterhead Logo Only - A4 format.dotx</Template>
  <TotalTime>0</TotalTime>
  <Pages>1</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SIEMENS AG</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Bertanha Rodrigues Da Cunha, Juliana (WP P GP MPS)</dc:creator>
  <cp:lastModifiedBy>Adam, Susanne (WP CC EC)</cp:lastModifiedBy>
  <cp:revision>4</cp:revision>
  <cp:lastPrinted>2017-10-30T10:14:00Z</cp:lastPrinted>
  <dcterms:created xsi:type="dcterms:W3CDTF">2017-11-13T15:29:00Z</dcterms:created>
  <dcterms:modified xsi:type="dcterms:W3CDTF">2018-06-20T08:34:00Z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HFunctions">
    <vt:lpwstr>298;#All Functions within Wind Power and Service|fd01e54c-3e08-4b29-ae62-a777b337bce0</vt:lpwstr>
  </property>
  <property fmtid="{D5CDD505-2E9C-101B-9397-08002B2CF9AE}" pid="3" name="ged6bdc7000000000001000000000037">
    <vt:lpwstr>INS|28b535c0-eaee-4ca4-8e97-a39e2ffccb72</vt:lpwstr>
  </property>
  <property fmtid="{D5CDD505-2E9C-101B-9397-08002B2CF9AE}" pid="4" name="ged6bdc7000000000001000000000032">
    <vt:lpwstr/>
  </property>
  <property fmtid="{D5CDD505-2E9C-101B-9397-08002B2CF9AE}" pid="5" name="DHAllFunctions">
    <vt:lpwstr/>
  </property>
  <property fmtid="{D5CDD505-2E9C-101B-9397-08002B2CF9AE}" pid="6" name="DHPHProcess">
    <vt:lpwstr>1088;#_CC - Communication|4ce951f4-0f18-4a7f-bc10-0c509d3e46a3</vt:lpwstr>
  </property>
  <property fmtid="{D5CDD505-2E9C-101B-9397-08002B2CF9AE}" pid="7" name="DHISO14001">
    <vt:lpwstr/>
  </property>
  <property fmtid="{D5CDD505-2E9C-101B-9397-08002B2CF9AE}" pid="8" name="ged6bdc7000000000001000000000030">
    <vt:lpwstr>All Functions within Wind Power and Service|fd01e54c-3e08-4b29-ae62-a777b337bce0</vt:lpwstr>
  </property>
  <property fmtid="{D5CDD505-2E9C-101B-9397-08002B2CF9AE}" pid="9" name="ContentTypeId">
    <vt:lpwstr>0x010100A318787AF48DE340B33E04400311BB95</vt:lpwstr>
  </property>
  <property fmtid="{D5CDD505-2E9C-101B-9397-08002B2CF9AE}" pid="10" name="DHSegments">
    <vt:lpwstr>297;#All|8bce4da6-f097-4a08-af23-7e77765fdded</vt:lpwstr>
  </property>
  <property fmtid="{D5CDD505-2E9C-101B-9397-08002B2CF9AE}" pid="11" name="DHAllOnshoreOffshore">
    <vt:lpwstr/>
  </property>
  <property fmtid="{D5CDD505-2E9C-101B-9397-08002B2CF9AE}" pid="12" name="ged6bdc7000000000001000000000033">
    <vt:lpwstr/>
  </property>
  <property fmtid="{D5CDD505-2E9C-101B-9397-08002B2CF9AE}" pid="13" name="DHISO9001">
    <vt:lpwstr/>
  </property>
  <property fmtid="{D5CDD505-2E9C-101B-9397-08002B2CF9AE}" pid="14" name="DHClassification">
    <vt:lpwstr>641;#Unrestricted|a9d32e16-cd42-48c4-bcf5-1936bdded070</vt:lpwstr>
  </property>
  <property fmtid="{D5CDD505-2E9C-101B-9397-08002B2CF9AE}" pid="15" name="DHOHSAS">
    <vt:lpwstr/>
  </property>
  <property fmtid="{D5CDD505-2E9C-101B-9397-08002B2CF9AE}" pid="16" name="ged6bdc7000000000001000000000036">
    <vt:lpwstr>Unrestricted|a9d32e16-cd42-48c4-bcf5-1936bdded070</vt:lpwstr>
  </property>
  <property fmtid="{D5CDD505-2E9C-101B-9397-08002B2CF9AE}" pid="17" name="ged6bdc7000000000001000000000028">
    <vt:lpwstr>Global|215148a2-0bf6-49f1-9138-38a3a863a645</vt:lpwstr>
  </property>
  <property fmtid="{D5CDD505-2E9C-101B-9397-08002B2CF9AE}" pid="18" name="ged6bdc7000000000001000000000031">
    <vt:lpwstr/>
  </property>
  <property fmtid="{D5CDD505-2E9C-101B-9397-08002B2CF9AE}" pid="19" name="_dlc_DocIdItemGuid">
    <vt:lpwstr>8434dc84-01dd-4b7f-9658-193ae36c25e8</vt:lpwstr>
  </property>
  <property fmtid="{D5CDD505-2E9C-101B-9397-08002B2CF9AE}" pid="20" name="DHLanguageCode">
    <vt:lpwstr>302;#en|a6062ab0-ab6b-4bf1-82cb-f4fbb1ba5a38</vt:lpwstr>
  </property>
  <property fmtid="{D5CDD505-2E9C-101B-9397-08002B2CF9AE}" pid="21" name="ged6bdc7000000000001000000000034">
    <vt:lpwstr>_CC - Communication|4ce951f4-0f18-4a7f-bc10-0c509d3e46a3</vt:lpwstr>
  </property>
  <property fmtid="{D5CDD505-2E9C-101B-9397-08002B2CF9AE}" pid="22" name="DHDocType">
    <vt:lpwstr>390;#INS|28b535c0-eaee-4ca4-8e97-a39e2ffccb72</vt:lpwstr>
  </property>
  <property fmtid="{D5CDD505-2E9C-101B-9397-08002B2CF9AE}" pid="23" name="DHOnshoreOffshore">
    <vt:lpwstr>301;#All|5067312f-0501-4a49-8435-12e9ed75593c</vt:lpwstr>
  </property>
  <property fmtid="{D5CDD505-2E9C-101B-9397-08002B2CF9AE}" pid="24" name="DHLocations">
    <vt:lpwstr>393;#Global|215148a2-0bf6-49f1-9138-38a3a863a645</vt:lpwstr>
  </property>
  <property fmtid="{D5CDD505-2E9C-101B-9397-08002B2CF9AE}" pid="25" name="DHCluster">
    <vt:lpwstr/>
  </property>
  <property fmtid="{D5CDD505-2E9C-101B-9397-08002B2CF9AE}" pid="26" name="DHAllLocations">
    <vt:lpwstr/>
  </property>
  <property fmtid="{D5CDD505-2E9C-101B-9397-08002B2CF9AE}" pid="27" name="DHAllSegments">
    <vt:lpwstr/>
  </property>
  <property fmtid="{D5CDD505-2E9C-101B-9397-08002B2CF9AE}" pid="28" name="ged6bdc7000000000001000000000029">
    <vt:lpwstr>All|8bce4da6-f097-4a08-af23-7e77765fdded</vt:lpwstr>
  </property>
  <property fmtid="{D5CDD505-2E9C-101B-9397-08002B2CF9AE}" pid="29" name="_docset_NoMedatataSyncRequired">
    <vt:lpwstr>False</vt:lpwstr>
  </property>
  <property fmtid="{D5CDD505-2E9C-101B-9397-08002B2CF9AE}" pid="30" name="_AdHocReviewCycleID">
    <vt:i4>776116694</vt:i4>
  </property>
  <property fmtid="{D5CDD505-2E9C-101B-9397-08002B2CF9AE}" pid="31" name="_NewReviewCycle">
    <vt:lpwstr/>
  </property>
  <property fmtid="{D5CDD505-2E9C-101B-9397-08002B2CF9AE}" pid="32" name="_EmailSubject">
    <vt:lpwstr>SGRE Code of Conduct for Suppliers _V00.docx</vt:lpwstr>
  </property>
  <property fmtid="{D5CDD505-2E9C-101B-9397-08002B2CF9AE}" pid="33" name="_AuthorEmail">
    <vt:lpwstr>magdalena.zareba@siemens.com</vt:lpwstr>
  </property>
  <property fmtid="{D5CDD505-2E9C-101B-9397-08002B2CF9AE}" pid="34" name="_AuthorEmailDisplayName">
    <vt:lpwstr>Zareba, Magdalena (WP LC DK)</vt:lpwstr>
  </property>
  <property fmtid="{D5CDD505-2E9C-101B-9397-08002B2CF9AE}" pid="35" name="_ReviewingToolsShownOnce">
    <vt:lpwstr/>
  </property>
</Properties>
</file>